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C2611E" w:rsidRDefault="00052BCC" w:rsidP="0064715A">
      <w:pPr>
        <w:pStyle w:val="Subttul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6076D7F" w14:textId="38055F4D" w:rsidR="00070673" w:rsidRDefault="00957CC8" w:rsidP="003B06D9">
      <w:pPr>
        <w:jc w:val="both"/>
        <w:rPr>
          <w:rFonts w:cstheme="minorHAnsi"/>
          <w:sz w:val="24"/>
          <w:szCs w:val="24"/>
        </w:rPr>
      </w:pPr>
      <w:r w:rsidRPr="00EB64EF">
        <w:rPr>
          <w:sz w:val="24"/>
          <w:szCs w:val="24"/>
        </w:rPr>
        <w:t xml:space="preserve">Aos </w:t>
      </w:r>
      <w:r w:rsidR="00B00389" w:rsidRPr="00EB64EF">
        <w:rPr>
          <w:sz w:val="24"/>
          <w:szCs w:val="24"/>
        </w:rPr>
        <w:t xml:space="preserve"> </w:t>
      </w:r>
      <w:r w:rsidR="002A060A" w:rsidRPr="00EB64EF">
        <w:rPr>
          <w:sz w:val="24"/>
          <w:szCs w:val="24"/>
        </w:rPr>
        <w:t>15</w:t>
      </w:r>
      <w:r w:rsidR="001F0938" w:rsidRPr="00EB64EF">
        <w:rPr>
          <w:sz w:val="24"/>
          <w:szCs w:val="24"/>
        </w:rPr>
        <w:t xml:space="preserve"> </w:t>
      </w:r>
      <w:r w:rsidR="00B00389" w:rsidRPr="00EB64EF">
        <w:rPr>
          <w:sz w:val="24"/>
          <w:szCs w:val="24"/>
        </w:rPr>
        <w:t xml:space="preserve">de </w:t>
      </w:r>
      <w:r w:rsidR="00737A5D">
        <w:rPr>
          <w:sz w:val="24"/>
          <w:szCs w:val="24"/>
        </w:rPr>
        <w:t>abril</w:t>
      </w:r>
      <w:r w:rsidR="000F1624" w:rsidRPr="00EB64EF">
        <w:rPr>
          <w:sz w:val="24"/>
          <w:szCs w:val="24"/>
        </w:rPr>
        <w:t xml:space="preserve"> de 2024</w:t>
      </w:r>
      <w:r w:rsidR="00B00389" w:rsidRPr="00EB64EF">
        <w:rPr>
          <w:sz w:val="24"/>
          <w:szCs w:val="24"/>
        </w:rPr>
        <w:t xml:space="preserve">, às </w:t>
      </w:r>
      <w:r w:rsidR="00746E38" w:rsidRPr="00EB64EF">
        <w:rPr>
          <w:sz w:val="24"/>
          <w:szCs w:val="24"/>
        </w:rPr>
        <w:t>1</w:t>
      </w:r>
      <w:r w:rsidR="000F1624" w:rsidRPr="00EB64EF">
        <w:rPr>
          <w:sz w:val="24"/>
          <w:szCs w:val="24"/>
        </w:rPr>
        <w:t>4</w:t>
      </w:r>
      <w:r w:rsidR="00B00389" w:rsidRPr="00EB64EF">
        <w:rPr>
          <w:sz w:val="24"/>
          <w:szCs w:val="24"/>
        </w:rPr>
        <w:t>:00 horas, na sede do Instituto de Previdência dos Servidores Públicos do Município de Guanhães – Guanhães</w:t>
      </w:r>
      <w:r w:rsidR="00C63A3E" w:rsidRPr="00EB64EF">
        <w:rPr>
          <w:sz w:val="24"/>
          <w:szCs w:val="24"/>
        </w:rPr>
        <w:t>-</w:t>
      </w:r>
      <w:proofErr w:type="spellStart"/>
      <w:r w:rsidR="00B00389" w:rsidRPr="00EB64EF">
        <w:rPr>
          <w:sz w:val="24"/>
          <w:szCs w:val="24"/>
        </w:rPr>
        <w:t>Prev</w:t>
      </w:r>
      <w:proofErr w:type="spellEnd"/>
      <w:r w:rsidR="00B00389" w:rsidRPr="00EB64EF">
        <w:rPr>
          <w:sz w:val="24"/>
          <w:szCs w:val="24"/>
        </w:rPr>
        <w:t xml:space="preserve">, situado a Rua Monsenhor Pinheiro, nº 101, centro, Guanhães/MG, reuniu-se o Comitê de Investimento do Instituto, </w:t>
      </w:r>
      <w:proofErr w:type="spellStart"/>
      <w:r w:rsidR="00D06E6C" w:rsidRPr="00EB64EF">
        <w:rPr>
          <w:sz w:val="24"/>
          <w:szCs w:val="24"/>
        </w:rPr>
        <w:t>Francielle</w:t>
      </w:r>
      <w:proofErr w:type="spellEnd"/>
      <w:r w:rsidR="00D06E6C" w:rsidRPr="00EB64EF">
        <w:rPr>
          <w:sz w:val="24"/>
          <w:szCs w:val="24"/>
        </w:rPr>
        <w:t xml:space="preserve"> </w:t>
      </w:r>
      <w:proofErr w:type="spellStart"/>
      <w:r w:rsidR="00D06E6C" w:rsidRPr="00EB64EF">
        <w:rPr>
          <w:sz w:val="24"/>
          <w:szCs w:val="24"/>
        </w:rPr>
        <w:t>Elgita</w:t>
      </w:r>
      <w:proofErr w:type="spellEnd"/>
      <w:r w:rsidR="00D06E6C" w:rsidRPr="00EB64EF">
        <w:rPr>
          <w:sz w:val="24"/>
          <w:szCs w:val="24"/>
        </w:rPr>
        <w:t xml:space="preserve"> de Oliveira</w:t>
      </w:r>
      <w:r w:rsidR="00C463F2" w:rsidRPr="00EB64EF">
        <w:rPr>
          <w:sz w:val="24"/>
          <w:szCs w:val="24"/>
        </w:rPr>
        <w:t xml:space="preserve"> Costa</w:t>
      </w:r>
      <w:r w:rsidR="00070673" w:rsidRPr="00EB64EF">
        <w:rPr>
          <w:sz w:val="24"/>
          <w:szCs w:val="24"/>
        </w:rPr>
        <w:t>,</w:t>
      </w:r>
      <w:r w:rsidR="00D06E6C" w:rsidRPr="00EB64EF">
        <w:rPr>
          <w:sz w:val="24"/>
          <w:szCs w:val="24"/>
        </w:rPr>
        <w:t xml:space="preserve"> </w:t>
      </w:r>
      <w:r w:rsidR="00B00389" w:rsidRPr="00EB64EF">
        <w:rPr>
          <w:sz w:val="24"/>
          <w:szCs w:val="24"/>
        </w:rPr>
        <w:t>Júnia Paula Soalheiro Meneze</w:t>
      </w:r>
      <w:r w:rsidR="00D317E6" w:rsidRPr="00EB64EF">
        <w:rPr>
          <w:sz w:val="24"/>
          <w:szCs w:val="24"/>
        </w:rPr>
        <w:t>s</w:t>
      </w:r>
      <w:r w:rsidR="00D06E6C" w:rsidRPr="00EB64EF">
        <w:rPr>
          <w:sz w:val="24"/>
          <w:szCs w:val="24"/>
        </w:rPr>
        <w:t xml:space="preserve">, </w:t>
      </w:r>
      <w:r w:rsidR="000F1624" w:rsidRPr="00EB64EF">
        <w:rPr>
          <w:sz w:val="24"/>
          <w:szCs w:val="24"/>
        </w:rPr>
        <w:t xml:space="preserve">Cláudia </w:t>
      </w:r>
      <w:r w:rsidR="00C463F2" w:rsidRPr="00EB64EF">
        <w:rPr>
          <w:sz w:val="24"/>
          <w:szCs w:val="24"/>
        </w:rPr>
        <w:t xml:space="preserve">Aparecida </w:t>
      </w:r>
      <w:r w:rsidR="000F1624" w:rsidRPr="00EB64EF">
        <w:rPr>
          <w:sz w:val="24"/>
          <w:szCs w:val="24"/>
        </w:rPr>
        <w:t>Monteiro</w:t>
      </w:r>
      <w:r w:rsidR="00C463F2" w:rsidRPr="00EB64EF">
        <w:rPr>
          <w:sz w:val="24"/>
          <w:szCs w:val="24"/>
        </w:rPr>
        <w:t xml:space="preserve"> dos Santos,</w:t>
      </w:r>
      <w:r w:rsidR="000F1624" w:rsidRPr="00EB64EF">
        <w:rPr>
          <w:sz w:val="24"/>
          <w:szCs w:val="24"/>
        </w:rPr>
        <w:t xml:space="preserve">  </w:t>
      </w:r>
      <w:r w:rsidR="00B00389" w:rsidRPr="00EB64EF">
        <w:rPr>
          <w:sz w:val="24"/>
          <w:szCs w:val="24"/>
        </w:rPr>
        <w:t>Márcia Helena Pires Reis</w:t>
      </w:r>
      <w:r w:rsidR="0095411E" w:rsidRPr="00EB64EF">
        <w:rPr>
          <w:sz w:val="24"/>
          <w:szCs w:val="24"/>
        </w:rPr>
        <w:t>,</w:t>
      </w:r>
      <w:r w:rsidR="00D06E6C" w:rsidRPr="00EB64EF">
        <w:rPr>
          <w:sz w:val="24"/>
          <w:szCs w:val="24"/>
        </w:rPr>
        <w:t xml:space="preserve"> </w:t>
      </w:r>
      <w:r w:rsidR="00017C6F" w:rsidRPr="00EB64EF">
        <w:rPr>
          <w:sz w:val="24"/>
          <w:szCs w:val="24"/>
        </w:rPr>
        <w:t xml:space="preserve"> </w:t>
      </w:r>
      <w:proofErr w:type="spellStart"/>
      <w:r w:rsidR="00B00389" w:rsidRPr="00EB64EF">
        <w:rPr>
          <w:sz w:val="24"/>
          <w:szCs w:val="24"/>
        </w:rPr>
        <w:t>Rosimery</w:t>
      </w:r>
      <w:proofErr w:type="spellEnd"/>
      <w:r w:rsidR="00B00389" w:rsidRPr="00EB64EF">
        <w:rPr>
          <w:sz w:val="24"/>
          <w:szCs w:val="24"/>
        </w:rPr>
        <w:t xml:space="preserve"> Aparecida Inácio de Pinho Procópio</w:t>
      </w:r>
      <w:r w:rsidR="00580587" w:rsidRPr="00EB64EF">
        <w:rPr>
          <w:sz w:val="24"/>
          <w:szCs w:val="24"/>
        </w:rPr>
        <w:t xml:space="preserve"> </w:t>
      </w:r>
      <w:r w:rsidR="000F1624" w:rsidRPr="00EB64EF">
        <w:rPr>
          <w:sz w:val="24"/>
          <w:szCs w:val="24"/>
        </w:rPr>
        <w:t xml:space="preserve">com </w:t>
      </w:r>
      <w:r w:rsidR="00EB5625">
        <w:rPr>
          <w:sz w:val="24"/>
          <w:szCs w:val="24"/>
        </w:rPr>
        <w:t xml:space="preserve">Bruna </w:t>
      </w:r>
      <w:proofErr w:type="spellStart"/>
      <w:r w:rsidR="00A62BB7">
        <w:rPr>
          <w:sz w:val="24"/>
          <w:szCs w:val="24"/>
        </w:rPr>
        <w:t>Araujo</w:t>
      </w:r>
      <w:proofErr w:type="spellEnd"/>
      <w:r w:rsidR="000F1624" w:rsidRPr="00EB64EF">
        <w:rPr>
          <w:sz w:val="24"/>
          <w:szCs w:val="24"/>
        </w:rPr>
        <w:t xml:space="preserve"> representante da</w:t>
      </w:r>
      <w:r w:rsidR="00C463F2" w:rsidRPr="00EB64EF">
        <w:rPr>
          <w:sz w:val="24"/>
          <w:szCs w:val="24"/>
        </w:rPr>
        <w:t xml:space="preserve"> </w:t>
      </w:r>
      <w:r w:rsidR="000F1624" w:rsidRPr="00EB64EF">
        <w:rPr>
          <w:sz w:val="24"/>
          <w:szCs w:val="24"/>
        </w:rPr>
        <w:t>nova Assessoria de Investimento Lema</w:t>
      </w:r>
      <w:r w:rsidR="004A327C" w:rsidRPr="00EB64EF">
        <w:rPr>
          <w:sz w:val="24"/>
          <w:szCs w:val="24"/>
        </w:rPr>
        <w:t xml:space="preserve">. </w:t>
      </w:r>
      <w:r w:rsidR="000F1624" w:rsidRPr="00EB64EF">
        <w:rPr>
          <w:color w:val="FF0000"/>
          <w:sz w:val="24"/>
          <w:szCs w:val="24"/>
        </w:rPr>
        <w:t xml:space="preserve"> </w:t>
      </w:r>
      <w:r w:rsidR="00496C30" w:rsidRPr="00EB64EF">
        <w:rPr>
          <w:sz w:val="24"/>
          <w:szCs w:val="24"/>
        </w:rPr>
        <w:t xml:space="preserve"> </w:t>
      </w:r>
      <w:r w:rsidR="00A62BB7">
        <w:rPr>
          <w:sz w:val="24"/>
          <w:szCs w:val="24"/>
        </w:rPr>
        <w:t>Ela iniciou mostrando</w:t>
      </w:r>
      <w:r w:rsidR="00496C30" w:rsidRPr="00EB64EF">
        <w:rPr>
          <w:sz w:val="24"/>
          <w:szCs w:val="24"/>
        </w:rPr>
        <w:t xml:space="preserve"> o cenário econômico </w:t>
      </w:r>
      <w:r w:rsidR="00F44E26">
        <w:rPr>
          <w:sz w:val="24"/>
          <w:szCs w:val="24"/>
        </w:rPr>
        <w:t xml:space="preserve">dizendo que todos estão à espera do início de corte de juros nos Estados unidose parece que isso não deve acontecer tão cedo, vale lembrar que juros altos têm o objetivo de controlar a alta de preços, encarecendo o crédito e desincentivando o consumo, desaquecendo a economia e a demanda por bens e serviços. </w:t>
      </w:r>
      <w:r w:rsidR="00D12212">
        <w:rPr>
          <w:sz w:val="24"/>
          <w:szCs w:val="24"/>
        </w:rPr>
        <w:t xml:space="preserve">Na China deve seguir </w:t>
      </w:r>
      <w:r w:rsidR="005A27CE">
        <w:rPr>
          <w:sz w:val="24"/>
          <w:szCs w:val="24"/>
        </w:rPr>
        <w:t xml:space="preserve">lutando contra um crescimento mais fraco em </w:t>
      </w:r>
      <w:r w:rsidR="0014294A">
        <w:rPr>
          <w:sz w:val="24"/>
          <w:szCs w:val="24"/>
        </w:rPr>
        <w:t>2024, o</w:t>
      </w:r>
      <w:r w:rsidR="005A27CE">
        <w:rPr>
          <w:sz w:val="24"/>
          <w:szCs w:val="24"/>
        </w:rPr>
        <w:t xml:space="preserve"> país ainda enfrenta desafios para retomar um ritmo de crescimento robusto, diante de uma crise no s</w:t>
      </w:r>
      <w:r w:rsidR="00263C94">
        <w:rPr>
          <w:sz w:val="24"/>
          <w:szCs w:val="24"/>
        </w:rPr>
        <w:t>e</w:t>
      </w:r>
      <w:r w:rsidR="005A27CE">
        <w:rPr>
          <w:sz w:val="24"/>
          <w:szCs w:val="24"/>
        </w:rPr>
        <w:t>tor imobiliário e baixa confiança entre</w:t>
      </w:r>
      <w:r w:rsidR="00F44E26">
        <w:rPr>
          <w:sz w:val="24"/>
          <w:szCs w:val="24"/>
        </w:rPr>
        <w:t xml:space="preserve"> </w:t>
      </w:r>
      <w:r w:rsidR="00263C94">
        <w:rPr>
          <w:sz w:val="24"/>
          <w:szCs w:val="24"/>
        </w:rPr>
        <w:t>investidores, produtores e consumidores</w:t>
      </w:r>
      <w:r w:rsidR="0014294A">
        <w:rPr>
          <w:sz w:val="24"/>
          <w:szCs w:val="24"/>
        </w:rPr>
        <w:t>. No Brasil economia segue resiliente, com inflação controlada permitindo queda dos juros, mais riscos aumentam no cenário fiscal e Selic pode cair menos do que o esperado. Variação</w:t>
      </w:r>
      <w:r w:rsidR="00F51C7E">
        <w:rPr>
          <w:sz w:val="24"/>
          <w:szCs w:val="24"/>
        </w:rPr>
        <w:t xml:space="preserve"> do Ibovespa -1,69% no mês de abril no ano a variação foi de -6,14% (2024), a publicação das diretrizes orçamentárias ainda irá influenciar a Ibovespa este mês. A curva de juros manteve estável na última semana, compra de títul</w:t>
      </w:r>
      <w:r w:rsidR="008A3FCA">
        <w:rPr>
          <w:sz w:val="24"/>
          <w:szCs w:val="24"/>
        </w:rPr>
        <w:t>o</w:t>
      </w:r>
      <w:r w:rsidR="00F51C7E">
        <w:rPr>
          <w:sz w:val="24"/>
          <w:szCs w:val="24"/>
        </w:rPr>
        <w:t>s públicos não é descartado, porém estão visando em IRF-M1</w:t>
      </w:r>
      <w:r w:rsidR="0014294A">
        <w:rPr>
          <w:sz w:val="24"/>
          <w:szCs w:val="24"/>
        </w:rPr>
        <w:t>.</w:t>
      </w:r>
      <w:r w:rsidR="00F51C7E">
        <w:rPr>
          <w:sz w:val="24"/>
          <w:szCs w:val="24"/>
        </w:rPr>
        <w:t xml:space="preserve"> Os fundos que estão com renta</w:t>
      </w:r>
      <w:r w:rsidR="008A3FCA">
        <w:rPr>
          <w:sz w:val="24"/>
          <w:szCs w:val="24"/>
        </w:rPr>
        <w:t>b</w:t>
      </w:r>
      <w:r w:rsidR="00F51C7E">
        <w:rPr>
          <w:sz w:val="24"/>
          <w:szCs w:val="24"/>
        </w:rPr>
        <w:t xml:space="preserve">ilidade para </w:t>
      </w:r>
      <w:r w:rsidR="0014294A">
        <w:rPr>
          <w:sz w:val="24"/>
          <w:szCs w:val="24"/>
        </w:rPr>
        <w:t>cima são</w:t>
      </w:r>
      <w:r w:rsidR="00F51C7E">
        <w:rPr>
          <w:sz w:val="24"/>
          <w:szCs w:val="24"/>
        </w:rPr>
        <w:t xml:space="preserve"> o CDI 0,36% e BDR, negativo o IMAB e IMAB5+.</w:t>
      </w:r>
      <w:r w:rsidR="0014294A">
        <w:rPr>
          <w:sz w:val="24"/>
          <w:szCs w:val="24"/>
        </w:rPr>
        <w:t xml:space="preserve"> </w:t>
      </w:r>
      <w:r w:rsidR="00070673" w:rsidRPr="00EB64EF">
        <w:rPr>
          <w:sz w:val="24"/>
          <w:szCs w:val="24"/>
        </w:rPr>
        <w:t xml:space="preserve">Nada mais havendo a tratar, </w:t>
      </w:r>
      <w:proofErr w:type="spellStart"/>
      <w:r w:rsidR="00E25891" w:rsidRPr="00EB64EF">
        <w:rPr>
          <w:sz w:val="24"/>
          <w:szCs w:val="24"/>
        </w:rPr>
        <w:t>Francielle</w:t>
      </w:r>
      <w:proofErr w:type="spellEnd"/>
      <w:r w:rsidR="00E25891" w:rsidRPr="00EB64EF">
        <w:rPr>
          <w:sz w:val="24"/>
          <w:szCs w:val="24"/>
        </w:rPr>
        <w:t>, presidente do comitê, declara como encerrada a reunião agradecendo a participação de todos, e eu, Márcia Helena Pires Reis_________________, Secretária do Comitê</w:t>
      </w:r>
      <w:r w:rsidR="0061113A" w:rsidRPr="00EB64EF">
        <w:rPr>
          <w:rFonts w:cstheme="minorHAnsi"/>
          <w:sz w:val="24"/>
          <w:szCs w:val="24"/>
        </w:rPr>
        <w:t xml:space="preserve"> de Investimento</w:t>
      </w:r>
      <w:r w:rsidR="00715EDC" w:rsidRPr="00EB64EF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EB64EF">
        <w:rPr>
          <w:rFonts w:cstheme="minorHAnsi"/>
          <w:sz w:val="24"/>
          <w:szCs w:val="24"/>
        </w:rPr>
        <w:t xml:space="preserve">membros </w:t>
      </w:r>
      <w:r w:rsidR="00715EDC" w:rsidRPr="00EB64EF">
        <w:rPr>
          <w:rFonts w:cstheme="minorHAnsi"/>
          <w:sz w:val="24"/>
          <w:szCs w:val="24"/>
        </w:rPr>
        <w:t xml:space="preserve">presentes. Guanhães, </w:t>
      </w:r>
      <w:r w:rsidR="00E25891" w:rsidRPr="00EB64EF">
        <w:rPr>
          <w:rFonts w:cstheme="minorHAnsi"/>
          <w:sz w:val="24"/>
          <w:szCs w:val="24"/>
        </w:rPr>
        <w:t>1</w:t>
      </w:r>
      <w:r w:rsidR="002C2C43" w:rsidRPr="00EB64EF">
        <w:rPr>
          <w:rFonts w:cstheme="minorHAnsi"/>
          <w:sz w:val="24"/>
          <w:szCs w:val="24"/>
        </w:rPr>
        <w:t xml:space="preserve">5 </w:t>
      </w:r>
      <w:r w:rsidR="00715EDC" w:rsidRPr="00EB64EF">
        <w:rPr>
          <w:rFonts w:cstheme="minorHAnsi"/>
          <w:sz w:val="24"/>
          <w:szCs w:val="24"/>
        </w:rPr>
        <w:t xml:space="preserve">de </w:t>
      </w:r>
      <w:r w:rsidR="00737A5D">
        <w:rPr>
          <w:rFonts w:cstheme="minorHAnsi"/>
          <w:sz w:val="24"/>
          <w:szCs w:val="24"/>
        </w:rPr>
        <w:t>abril</w:t>
      </w:r>
      <w:r w:rsidR="00715EDC" w:rsidRPr="00EB64EF">
        <w:rPr>
          <w:rFonts w:cstheme="minorHAnsi"/>
          <w:sz w:val="24"/>
          <w:szCs w:val="24"/>
        </w:rPr>
        <w:t xml:space="preserve"> de 202</w:t>
      </w:r>
      <w:r w:rsidR="00E25891" w:rsidRPr="00EB64EF">
        <w:rPr>
          <w:rFonts w:cstheme="minorHAnsi"/>
          <w:sz w:val="24"/>
          <w:szCs w:val="24"/>
        </w:rPr>
        <w:t>4</w:t>
      </w:r>
      <w:r w:rsidR="00715EDC" w:rsidRPr="00EB64EF">
        <w:rPr>
          <w:rFonts w:cstheme="minorHAnsi"/>
          <w:sz w:val="24"/>
          <w:szCs w:val="24"/>
        </w:rPr>
        <w:t>.</w:t>
      </w:r>
    </w:p>
    <w:p w14:paraId="4125E191" w14:textId="77777777" w:rsidR="0014294A" w:rsidRPr="00EB64EF" w:rsidRDefault="0014294A" w:rsidP="003B06D9">
      <w:pPr>
        <w:jc w:val="both"/>
        <w:rPr>
          <w:sz w:val="24"/>
          <w:szCs w:val="24"/>
        </w:rPr>
      </w:pPr>
    </w:p>
    <w:p w14:paraId="7B384553" w14:textId="11DDA046" w:rsidR="00715EDC" w:rsidRPr="00EB64EF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EB64EF">
        <w:rPr>
          <w:rFonts w:cstheme="minorHAnsi"/>
          <w:sz w:val="24"/>
          <w:szCs w:val="24"/>
        </w:rPr>
        <w:t xml:space="preserve">            </w:t>
      </w:r>
      <w:proofErr w:type="spellStart"/>
      <w:r w:rsidRPr="00EB64EF">
        <w:rPr>
          <w:rFonts w:cstheme="minorHAnsi"/>
          <w:sz w:val="24"/>
          <w:szCs w:val="24"/>
        </w:rPr>
        <w:t>Francielle</w:t>
      </w:r>
      <w:proofErr w:type="spellEnd"/>
      <w:r w:rsidRPr="00EB64EF">
        <w:rPr>
          <w:rFonts w:cstheme="minorHAnsi"/>
          <w:sz w:val="24"/>
          <w:szCs w:val="24"/>
        </w:rPr>
        <w:t xml:space="preserve"> E. de O. Costa         </w:t>
      </w:r>
      <w:r w:rsidR="00715EDC" w:rsidRPr="00EB64EF">
        <w:rPr>
          <w:rFonts w:cstheme="minorHAnsi"/>
          <w:sz w:val="24"/>
          <w:szCs w:val="24"/>
        </w:rPr>
        <w:t xml:space="preserve">                  </w:t>
      </w:r>
      <w:r w:rsidRPr="00EB64EF">
        <w:rPr>
          <w:rFonts w:cstheme="minorHAnsi"/>
          <w:sz w:val="24"/>
          <w:szCs w:val="24"/>
        </w:rPr>
        <w:t xml:space="preserve">              </w:t>
      </w:r>
      <w:r w:rsidR="00715EDC" w:rsidRPr="00EB64EF">
        <w:rPr>
          <w:rFonts w:cstheme="minorHAnsi"/>
          <w:sz w:val="24"/>
          <w:szCs w:val="24"/>
        </w:rPr>
        <w:t xml:space="preserve"> </w:t>
      </w:r>
      <w:r w:rsidR="0061113A" w:rsidRPr="00EB64EF">
        <w:rPr>
          <w:rFonts w:cstheme="minorHAnsi"/>
          <w:sz w:val="24"/>
          <w:szCs w:val="24"/>
        </w:rPr>
        <w:t>Júnia Paula Soalheiro Menezes</w:t>
      </w:r>
      <w:r w:rsidR="00715EDC" w:rsidRPr="00EB64EF">
        <w:rPr>
          <w:rFonts w:cstheme="minorHAnsi"/>
          <w:sz w:val="24"/>
          <w:szCs w:val="24"/>
        </w:rPr>
        <w:t xml:space="preserve">     </w:t>
      </w:r>
      <w:r w:rsidRPr="00EB64EF">
        <w:rPr>
          <w:rFonts w:cstheme="minorHAnsi"/>
          <w:sz w:val="24"/>
          <w:szCs w:val="24"/>
        </w:rPr>
        <w:t xml:space="preserve">  </w:t>
      </w:r>
      <w:r w:rsidR="00715EDC" w:rsidRPr="00EB64EF">
        <w:rPr>
          <w:rFonts w:cstheme="minorHAnsi"/>
          <w:sz w:val="24"/>
          <w:szCs w:val="24"/>
        </w:rPr>
        <w:t>Presidente do Comitê/Gestor Recursos</w:t>
      </w:r>
      <w:r w:rsidR="00715EDC" w:rsidRPr="00EB64EF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EB64EF">
        <w:rPr>
          <w:rFonts w:cstheme="minorHAnsi"/>
          <w:sz w:val="24"/>
          <w:szCs w:val="24"/>
        </w:rPr>
        <w:t xml:space="preserve">         </w:t>
      </w:r>
      <w:r w:rsidR="0061113A" w:rsidRPr="00EB64EF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184254D6" w14:textId="38FEB4A1" w:rsidR="00715EDC" w:rsidRPr="00715EDC" w:rsidRDefault="0095411E" w:rsidP="00737A5D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 w:rsidR="0045411D"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   </w:t>
      </w:r>
      <w:r w:rsidR="0045411D">
        <w:rPr>
          <w:rFonts w:cstheme="minorHAnsi"/>
          <w:sz w:val="24"/>
          <w:szCs w:val="24"/>
        </w:rPr>
        <w:t xml:space="preserve"> </w:t>
      </w:r>
      <w:r w:rsidR="00737A5D">
        <w:rPr>
          <w:rFonts w:cstheme="minorHAnsi"/>
          <w:sz w:val="24"/>
          <w:szCs w:val="24"/>
        </w:rPr>
        <w:t xml:space="preserve">         </w:t>
      </w:r>
      <w:r w:rsidR="0045411D">
        <w:rPr>
          <w:rFonts w:cstheme="minorHAnsi"/>
          <w:sz w:val="24"/>
          <w:szCs w:val="24"/>
        </w:rPr>
        <w:t>Membro</w:t>
      </w:r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41C73"/>
    <w:rsid w:val="00052BCC"/>
    <w:rsid w:val="00070673"/>
    <w:rsid w:val="00077701"/>
    <w:rsid w:val="000C41A3"/>
    <w:rsid w:val="000E0B54"/>
    <w:rsid w:val="000F1624"/>
    <w:rsid w:val="00126B18"/>
    <w:rsid w:val="0014294A"/>
    <w:rsid w:val="001760A0"/>
    <w:rsid w:val="001C5CD2"/>
    <w:rsid w:val="001F0938"/>
    <w:rsid w:val="0022668D"/>
    <w:rsid w:val="00263C94"/>
    <w:rsid w:val="002A060A"/>
    <w:rsid w:val="002A144E"/>
    <w:rsid w:val="002A16B6"/>
    <w:rsid w:val="002B7B97"/>
    <w:rsid w:val="002C2C43"/>
    <w:rsid w:val="00305BFB"/>
    <w:rsid w:val="00310350"/>
    <w:rsid w:val="0032686E"/>
    <w:rsid w:val="003B06D9"/>
    <w:rsid w:val="004331DB"/>
    <w:rsid w:val="0045411D"/>
    <w:rsid w:val="00457703"/>
    <w:rsid w:val="00495297"/>
    <w:rsid w:val="00496C30"/>
    <w:rsid w:val="004A327C"/>
    <w:rsid w:val="004B2E94"/>
    <w:rsid w:val="00580587"/>
    <w:rsid w:val="00596CE0"/>
    <w:rsid w:val="005A27CE"/>
    <w:rsid w:val="005C7CF2"/>
    <w:rsid w:val="005D121D"/>
    <w:rsid w:val="005E0F66"/>
    <w:rsid w:val="0061113A"/>
    <w:rsid w:val="0064715A"/>
    <w:rsid w:val="006A58D3"/>
    <w:rsid w:val="006C0F0D"/>
    <w:rsid w:val="00715EDC"/>
    <w:rsid w:val="00737A5D"/>
    <w:rsid w:val="00746E38"/>
    <w:rsid w:val="007A6E39"/>
    <w:rsid w:val="007C7524"/>
    <w:rsid w:val="00804BD2"/>
    <w:rsid w:val="00857F16"/>
    <w:rsid w:val="008A3FCA"/>
    <w:rsid w:val="008E0C32"/>
    <w:rsid w:val="009131E7"/>
    <w:rsid w:val="0092513B"/>
    <w:rsid w:val="0095411E"/>
    <w:rsid w:val="00957CC8"/>
    <w:rsid w:val="009A3FFD"/>
    <w:rsid w:val="009A7790"/>
    <w:rsid w:val="00A079F3"/>
    <w:rsid w:val="00A62BB7"/>
    <w:rsid w:val="00AC5B92"/>
    <w:rsid w:val="00B00389"/>
    <w:rsid w:val="00B3346B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12212"/>
    <w:rsid w:val="00D203F2"/>
    <w:rsid w:val="00D317E6"/>
    <w:rsid w:val="00D3276B"/>
    <w:rsid w:val="00D77A39"/>
    <w:rsid w:val="00DA2184"/>
    <w:rsid w:val="00DC1CFB"/>
    <w:rsid w:val="00DC1FA5"/>
    <w:rsid w:val="00DC30E0"/>
    <w:rsid w:val="00DF1FF3"/>
    <w:rsid w:val="00E25891"/>
    <w:rsid w:val="00E55565"/>
    <w:rsid w:val="00E93806"/>
    <w:rsid w:val="00EA5028"/>
    <w:rsid w:val="00EB5625"/>
    <w:rsid w:val="00EB5A58"/>
    <w:rsid w:val="00EB64EF"/>
    <w:rsid w:val="00EB6666"/>
    <w:rsid w:val="00EB78A3"/>
    <w:rsid w:val="00EF3A33"/>
    <w:rsid w:val="00F23004"/>
    <w:rsid w:val="00F269CF"/>
    <w:rsid w:val="00F44E26"/>
    <w:rsid w:val="00F51C7E"/>
    <w:rsid w:val="00F807E8"/>
    <w:rsid w:val="00FD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sid w:val="0064715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64715A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8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393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9</cp:revision>
  <cp:lastPrinted>2024-01-26T18:40:00Z</cp:lastPrinted>
  <dcterms:created xsi:type="dcterms:W3CDTF">2024-09-26T12:03:00Z</dcterms:created>
  <dcterms:modified xsi:type="dcterms:W3CDTF">2024-09-30T13:57:00Z</dcterms:modified>
</cp:coreProperties>
</file>